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5D51" w14:textId="2B481481" w:rsidR="00C1439E" w:rsidRPr="00C06CDD" w:rsidRDefault="00A57715" w:rsidP="00A57715">
      <w:pPr>
        <w:spacing w:before="120" w:after="120" w:line="340" w:lineRule="atLeast"/>
        <w:jc w:val="center"/>
        <w:textAlignment w:val="baseline"/>
        <w:outlineLvl w:val="2"/>
        <w:rPr>
          <w:rFonts w:ascii="AvenirNext" w:eastAsia="Times New Roman" w:hAnsi="AvenirNext" w:cs="Times New Roman"/>
          <w:color w:val="000000" w:themeColor="text1"/>
          <w:sz w:val="27"/>
          <w:szCs w:val="27"/>
          <w:u w:val="single"/>
        </w:rPr>
      </w:pPr>
      <w:r w:rsidRPr="00A57715">
        <w:rPr>
          <w:rFonts w:ascii="AvenirNext" w:eastAsia="Times New Roman" w:hAnsi="AvenirNext" w:cs="Times New Roman"/>
          <w:color w:val="000000" w:themeColor="text1"/>
          <w:sz w:val="27"/>
          <w:szCs w:val="27"/>
          <w:u w:val="single"/>
        </w:rPr>
        <w:t xml:space="preserve">Track and </w:t>
      </w:r>
      <w:r w:rsidR="004F5934" w:rsidRPr="00C06CDD">
        <w:rPr>
          <w:rFonts w:ascii="AvenirNext" w:eastAsia="Times New Roman" w:hAnsi="AvenirNext" w:cs="Times New Roman"/>
          <w:color w:val="000000" w:themeColor="text1"/>
          <w:sz w:val="27"/>
          <w:szCs w:val="27"/>
          <w:u w:val="single"/>
        </w:rPr>
        <w:t>M</w:t>
      </w:r>
      <w:r w:rsidRPr="00A57715">
        <w:rPr>
          <w:rFonts w:ascii="AvenirNext" w:eastAsia="Times New Roman" w:hAnsi="AvenirNext" w:cs="Times New Roman"/>
          <w:color w:val="000000" w:themeColor="text1"/>
          <w:sz w:val="27"/>
          <w:szCs w:val="27"/>
          <w:u w:val="single"/>
        </w:rPr>
        <w:t xml:space="preserve">easure your </w:t>
      </w:r>
      <w:r w:rsidR="004F5934" w:rsidRPr="00C06CDD">
        <w:rPr>
          <w:rFonts w:ascii="AvenirNext" w:eastAsia="Times New Roman" w:hAnsi="AvenirNext" w:cs="Times New Roman"/>
          <w:color w:val="000000" w:themeColor="text1"/>
          <w:sz w:val="27"/>
          <w:szCs w:val="27"/>
          <w:u w:val="single"/>
        </w:rPr>
        <w:t>S</w:t>
      </w:r>
      <w:r w:rsidRPr="00A57715">
        <w:rPr>
          <w:rFonts w:ascii="AvenirNext" w:eastAsia="Times New Roman" w:hAnsi="AvenirNext" w:cs="Times New Roman"/>
          <w:color w:val="000000" w:themeColor="text1"/>
          <w:sz w:val="27"/>
          <w:szCs w:val="27"/>
          <w:u w:val="single"/>
        </w:rPr>
        <w:t>uccesses</w:t>
      </w:r>
    </w:p>
    <w:p w14:paraId="1EB5D2F0" w14:textId="77777777" w:rsidR="00D60947" w:rsidRPr="00C06CDD" w:rsidRDefault="00A57715" w:rsidP="00D60947">
      <w:pPr>
        <w:spacing w:before="240" w:after="240" w:line="387" w:lineRule="atLeast"/>
        <w:jc w:val="both"/>
        <w:textAlignment w:val="baseline"/>
        <w:rPr>
          <w:rFonts w:ascii="AvenirNext" w:eastAsia="Times New Roman" w:hAnsi="AvenirNext" w:cs="Times New Roman"/>
          <w:color w:val="000000" w:themeColor="text1"/>
        </w:rPr>
      </w:pPr>
      <w:r w:rsidRPr="00A57715">
        <w:rPr>
          <w:rFonts w:ascii="AvenirNext" w:eastAsia="Times New Roman" w:hAnsi="AvenirNext" w:cs="Times New Roman"/>
          <w:color w:val="000000" w:themeColor="text1"/>
        </w:rPr>
        <w:t>When you feel like an impostor, one of the hardest things to grasp is how much of a role you have</w:t>
      </w:r>
      <w:bookmarkStart w:id="0" w:name="_GoBack"/>
      <w:bookmarkEnd w:id="0"/>
      <w:r w:rsidRPr="00A57715">
        <w:rPr>
          <w:rFonts w:ascii="AvenirNext" w:eastAsia="Times New Roman" w:hAnsi="AvenirNext" w:cs="Times New Roman"/>
          <w:color w:val="000000" w:themeColor="text1"/>
        </w:rPr>
        <w:t xml:space="preserve"> in your own successes. You might </w:t>
      </w:r>
      <w:r w:rsidR="00D60947" w:rsidRPr="00C06CDD">
        <w:rPr>
          <w:rFonts w:ascii="AvenirNext" w:eastAsia="Times New Roman" w:hAnsi="AvenirNext" w:cs="Times New Roman"/>
          <w:color w:val="000000" w:themeColor="text1"/>
        </w:rPr>
        <w:t xml:space="preserve">attribute them to outside factors or </w:t>
      </w:r>
      <w:r w:rsidRPr="00A57715">
        <w:rPr>
          <w:rFonts w:ascii="AvenirNext" w:eastAsia="Times New Roman" w:hAnsi="AvenirNext" w:cs="Times New Roman"/>
          <w:color w:val="000000" w:themeColor="text1"/>
        </w:rPr>
        <w:t>default them to luck or others' hard work, when in fact, your own work, knowledge, and preparation had a lot to do with it</w:t>
      </w:r>
      <w:r w:rsidR="00D60947" w:rsidRPr="00C06CDD">
        <w:rPr>
          <w:rFonts w:ascii="AvenirNext" w:eastAsia="Times New Roman" w:hAnsi="AvenirNext" w:cs="Times New Roman"/>
          <w:color w:val="000000" w:themeColor="text1"/>
        </w:rPr>
        <w:t xml:space="preserve">. </w:t>
      </w:r>
    </w:p>
    <w:p w14:paraId="230F314A" w14:textId="763684CC" w:rsidR="00C06CDD" w:rsidRPr="00C06CDD" w:rsidRDefault="00D60947" w:rsidP="00D60947">
      <w:pPr>
        <w:spacing w:before="240" w:after="240" w:line="387" w:lineRule="atLeast"/>
        <w:jc w:val="both"/>
        <w:textAlignment w:val="baseline"/>
        <w:rPr>
          <w:rFonts w:ascii="AvenirNext" w:eastAsia="Times New Roman" w:hAnsi="AvenirNext" w:cs="Times New Roman"/>
          <w:color w:val="000000" w:themeColor="text1"/>
        </w:rPr>
      </w:pPr>
      <w:r w:rsidRPr="00C06CDD">
        <w:rPr>
          <w:rFonts w:ascii="AvenirNext" w:eastAsia="Times New Roman" w:hAnsi="AvenirNext" w:cs="Times New Roman"/>
          <w:color w:val="000000" w:themeColor="text1"/>
        </w:rPr>
        <w:t xml:space="preserve">The purpose of tracking your successes is to begin to </w:t>
      </w:r>
      <w:r w:rsidR="00C06CDD" w:rsidRPr="00C06CDD">
        <w:rPr>
          <w:rFonts w:ascii="AvenirNext" w:eastAsia="Times New Roman" w:hAnsi="AvenirNext" w:cs="Times New Roman"/>
          <w:color w:val="000000" w:themeColor="text1"/>
        </w:rPr>
        <w:t>r</w:t>
      </w:r>
      <w:r w:rsidR="00A57715" w:rsidRPr="00C06CDD">
        <w:rPr>
          <w:rFonts w:ascii="AvenirNext" w:eastAsia="Times New Roman" w:hAnsi="AvenirNext" w:cs="Times New Roman"/>
          <w:color w:val="000000" w:themeColor="text1"/>
        </w:rPr>
        <w:t>ecognise and acknowledge the quality of your own work</w:t>
      </w:r>
      <w:r w:rsidR="00C06CDD" w:rsidRPr="00C06CDD">
        <w:rPr>
          <w:rFonts w:ascii="AvenirNext" w:eastAsia="Times New Roman" w:hAnsi="AvenirNext" w:cs="Times New Roman"/>
          <w:color w:val="000000" w:themeColor="text1"/>
        </w:rPr>
        <w:t xml:space="preserve"> and accentuate the positives.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99"/>
        <w:gridCol w:w="6677"/>
      </w:tblGrid>
      <w:tr w:rsidR="00C06CDD" w14:paraId="22F5E524" w14:textId="086300AA" w:rsidTr="00C06CDD">
        <w:tc>
          <w:tcPr>
            <w:tcW w:w="3099" w:type="dxa"/>
          </w:tcPr>
          <w:p w14:paraId="3625B876" w14:textId="09AF627C" w:rsidR="00C06CDD" w:rsidRPr="00C06CDD" w:rsidRDefault="00C06CDD" w:rsidP="00C06CDD">
            <w:pPr>
              <w:spacing w:before="240" w:after="240"/>
              <w:jc w:val="center"/>
              <w:textAlignment w:val="baseline"/>
              <w:rPr>
                <w:rFonts w:ascii="AvenirNext" w:eastAsia="Times New Roman" w:hAnsi="AvenirNext" w:cs="Times New Roman"/>
                <w:b/>
                <w:color w:val="33475B"/>
              </w:rPr>
            </w:pPr>
            <w:r w:rsidRPr="00C06CDD">
              <w:rPr>
                <w:rFonts w:ascii="AvenirNext" w:eastAsia="Times New Roman" w:hAnsi="AvenirNext" w:cs="Times New Roman"/>
                <w:b/>
                <w:color w:val="33475B"/>
              </w:rPr>
              <w:t>Positive Event or Success</w:t>
            </w:r>
          </w:p>
        </w:tc>
        <w:tc>
          <w:tcPr>
            <w:tcW w:w="6677" w:type="dxa"/>
          </w:tcPr>
          <w:p w14:paraId="0B3BC62D" w14:textId="397B6272" w:rsidR="00C06CDD" w:rsidRDefault="00C06CDD" w:rsidP="00C06CDD">
            <w:pPr>
              <w:spacing w:before="240" w:after="240"/>
              <w:textAlignment w:val="baseline"/>
              <w:rPr>
                <w:rFonts w:ascii="AvenirNext" w:eastAsia="Times New Roman" w:hAnsi="AvenirNext" w:cs="Times New Roman"/>
                <w:b/>
                <w:color w:val="33475B"/>
              </w:rPr>
            </w:pPr>
            <w:r w:rsidRPr="00C06CDD">
              <w:rPr>
                <w:rFonts w:ascii="AvenirNext" w:eastAsia="Times New Roman" w:hAnsi="AvenirNext" w:cs="Times New Roman"/>
                <w:b/>
                <w:color w:val="33475B"/>
              </w:rPr>
              <w:t>Look for the Evidence</w:t>
            </w:r>
            <w:r>
              <w:rPr>
                <w:rFonts w:ascii="AvenirNext" w:eastAsia="Times New Roman" w:hAnsi="AvenirNext" w:cs="Times New Roman"/>
                <w:b/>
                <w:color w:val="33475B"/>
              </w:rPr>
              <w:t>:</w:t>
            </w:r>
          </w:p>
          <w:p w14:paraId="617DBB93" w14:textId="5C782016" w:rsidR="00C06CDD" w:rsidRPr="00C06CDD" w:rsidRDefault="00C06CDD" w:rsidP="00C06CDD">
            <w:pPr>
              <w:pStyle w:val="ListParagraph"/>
              <w:numPr>
                <w:ilvl w:val="0"/>
                <w:numId w:val="2"/>
              </w:numPr>
              <w:spacing w:before="240" w:after="240"/>
              <w:textAlignment w:val="baseline"/>
              <w:rPr>
                <w:rFonts w:ascii="AvenirNext" w:eastAsia="Times New Roman" w:hAnsi="AvenirNext" w:cs="Times New Roman"/>
                <w:b/>
                <w:i/>
                <w:color w:val="33475B"/>
              </w:rPr>
            </w:pP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>What</w:t>
            </w:r>
            <w:r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 actions did I take</w:t>
            </w: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>?</w:t>
            </w:r>
          </w:p>
          <w:p w14:paraId="3040821F" w14:textId="10FB5DE3" w:rsidR="00C06CDD" w:rsidRPr="00C06CDD" w:rsidRDefault="00C06CDD" w:rsidP="00C06CDD">
            <w:pPr>
              <w:pStyle w:val="ListParagraph"/>
              <w:numPr>
                <w:ilvl w:val="0"/>
                <w:numId w:val="2"/>
              </w:numPr>
              <w:spacing w:before="240" w:after="240"/>
              <w:textAlignment w:val="baseline"/>
              <w:rPr>
                <w:rFonts w:ascii="AvenirNext" w:eastAsia="Times New Roman" w:hAnsi="AvenirNext" w:cs="Times New Roman"/>
                <w:b/>
                <w:color w:val="33475B"/>
              </w:rPr>
            </w:pP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Which skills </w:t>
            </w:r>
            <w:r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and qualities </w:t>
            </w: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did I use? </w:t>
            </w:r>
          </w:p>
          <w:p w14:paraId="00F1DD1D" w14:textId="77777777" w:rsidR="00C06CDD" w:rsidRDefault="00C06CDD" w:rsidP="00C06CDD">
            <w:pPr>
              <w:pStyle w:val="ListParagraph"/>
              <w:numPr>
                <w:ilvl w:val="0"/>
                <w:numId w:val="2"/>
              </w:numPr>
              <w:spacing w:before="240" w:after="240"/>
              <w:textAlignment w:val="baseline"/>
              <w:rPr>
                <w:rFonts w:ascii="AvenirNext" w:eastAsia="Times New Roman" w:hAnsi="AvenirNext" w:cs="Times New Roman"/>
                <w:b/>
                <w:color w:val="33475B"/>
              </w:rPr>
            </w:pP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>How</w:t>
            </w:r>
            <w:r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 </w:t>
            </w: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>did I participate?</w:t>
            </w:r>
            <w:r w:rsidRPr="00C06CDD">
              <w:rPr>
                <w:rFonts w:ascii="AvenirNext" w:eastAsia="Times New Roman" w:hAnsi="AvenirNext" w:cs="Times New Roman"/>
                <w:b/>
                <w:color w:val="33475B"/>
              </w:rPr>
              <w:t xml:space="preserve"> </w:t>
            </w:r>
          </w:p>
          <w:p w14:paraId="602267D3" w14:textId="2CD4456A" w:rsidR="00C06CDD" w:rsidRPr="00C06CDD" w:rsidRDefault="00C06CDD" w:rsidP="00C06CDD">
            <w:pPr>
              <w:pStyle w:val="ListParagraph"/>
              <w:numPr>
                <w:ilvl w:val="0"/>
                <w:numId w:val="2"/>
              </w:numPr>
              <w:spacing w:before="240" w:after="240"/>
              <w:textAlignment w:val="baseline"/>
              <w:rPr>
                <w:rFonts w:ascii="AvenirNext" w:eastAsia="Times New Roman" w:hAnsi="AvenirNext" w:cs="Times New Roman"/>
                <w:b/>
                <w:i/>
                <w:color w:val="33475B"/>
              </w:rPr>
            </w:pP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What </w:t>
            </w:r>
            <w:r>
              <w:rPr>
                <w:rFonts w:ascii="AvenirNext" w:eastAsia="Times New Roman" w:hAnsi="AvenirNext" w:cs="Times New Roman"/>
                <w:b/>
                <w:i/>
                <w:color w:val="33475B"/>
              </w:rPr>
              <w:t xml:space="preserve">things did I do </w:t>
            </w:r>
            <w:r w:rsidRPr="00C06CDD">
              <w:rPr>
                <w:rFonts w:ascii="AvenirNext" w:eastAsia="Times New Roman" w:hAnsi="AvenirNext" w:cs="Times New Roman"/>
                <w:b/>
                <w:i/>
                <w:color w:val="33475B"/>
              </w:rPr>
              <w:t>well?</w:t>
            </w:r>
          </w:p>
        </w:tc>
      </w:tr>
      <w:tr w:rsidR="00C06CDD" w14:paraId="501E0185" w14:textId="4DDBF9CC" w:rsidTr="00C06CDD">
        <w:tc>
          <w:tcPr>
            <w:tcW w:w="3099" w:type="dxa"/>
          </w:tcPr>
          <w:p w14:paraId="04AB41F9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017A3FEA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7C245C52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4E646799" w14:textId="49F2A15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</w:tc>
        <w:tc>
          <w:tcPr>
            <w:tcW w:w="6677" w:type="dxa"/>
          </w:tcPr>
          <w:p w14:paraId="7CE74A65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</w:tc>
      </w:tr>
      <w:tr w:rsidR="00C06CDD" w14:paraId="6777F6BA" w14:textId="3D98029A" w:rsidTr="00C06CDD">
        <w:tc>
          <w:tcPr>
            <w:tcW w:w="3099" w:type="dxa"/>
          </w:tcPr>
          <w:p w14:paraId="293D7C9C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20229380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209FC792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2A2D3CD6" w14:textId="69814E25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</w:tc>
        <w:tc>
          <w:tcPr>
            <w:tcW w:w="6677" w:type="dxa"/>
          </w:tcPr>
          <w:p w14:paraId="24839857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</w:tc>
      </w:tr>
      <w:tr w:rsidR="00C06CDD" w14:paraId="57DB5179" w14:textId="5FD7E016" w:rsidTr="00C06CDD">
        <w:tc>
          <w:tcPr>
            <w:tcW w:w="3099" w:type="dxa"/>
          </w:tcPr>
          <w:p w14:paraId="2856967A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53381351" w14:textId="280F838D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13E089B4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  <w:p w14:paraId="00413576" w14:textId="2949EB9C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</w:tc>
        <w:tc>
          <w:tcPr>
            <w:tcW w:w="6677" w:type="dxa"/>
          </w:tcPr>
          <w:p w14:paraId="60AC94F4" w14:textId="77777777" w:rsidR="00C06CDD" w:rsidRDefault="00C06CDD" w:rsidP="00A57715">
            <w:pPr>
              <w:spacing w:before="240" w:after="240" w:line="387" w:lineRule="atLeast"/>
              <w:textAlignment w:val="baseline"/>
              <w:rPr>
                <w:rFonts w:ascii="AvenirNext" w:eastAsia="Times New Roman" w:hAnsi="AvenirNext" w:cs="Times New Roman"/>
                <w:color w:val="33475B"/>
                <w:sz w:val="27"/>
                <w:szCs w:val="27"/>
              </w:rPr>
            </w:pPr>
          </w:p>
        </w:tc>
      </w:tr>
    </w:tbl>
    <w:p w14:paraId="13AEC674" w14:textId="77777777" w:rsidR="00A57715" w:rsidRPr="00A57715" w:rsidRDefault="00A57715" w:rsidP="00A57715">
      <w:pPr>
        <w:spacing w:before="240" w:after="240" w:line="387" w:lineRule="atLeast"/>
        <w:textAlignment w:val="baseline"/>
        <w:rPr>
          <w:rFonts w:ascii="AvenirNext" w:eastAsia="Times New Roman" w:hAnsi="AvenirNext" w:cs="Times New Roman"/>
          <w:color w:val="33475B"/>
          <w:sz w:val="27"/>
          <w:szCs w:val="27"/>
        </w:rPr>
      </w:pPr>
    </w:p>
    <w:p w14:paraId="2B8772F2" w14:textId="77777777" w:rsidR="00A57715" w:rsidRDefault="00A57715"/>
    <w:sectPr w:rsidR="00A57715" w:rsidSect="00C06CDD">
      <w:pgSz w:w="11900" w:h="16840"/>
      <w:pgMar w:top="113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374"/>
    <w:multiLevelType w:val="hybridMultilevel"/>
    <w:tmpl w:val="693E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9F9"/>
    <w:multiLevelType w:val="hybridMultilevel"/>
    <w:tmpl w:val="6B1A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15"/>
    <w:rsid w:val="004F5934"/>
    <w:rsid w:val="00A57715"/>
    <w:rsid w:val="00C06CDD"/>
    <w:rsid w:val="00C1439E"/>
    <w:rsid w:val="00D60947"/>
    <w:rsid w:val="00E6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F03E0"/>
  <w15:chartTrackingRefBased/>
  <w15:docId w15:val="{85434F94-DA9A-0140-8726-A36DC8B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771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7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77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5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4</cp:revision>
  <dcterms:created xsi:type="dcterms:W3CDTF">2021-04-28T14:20:00Z</dcterms:created>
  <dcterms:modified xsi:type="dcterms:W3CDTF">2021-04-29T12:40:00Z</dcterms:modified>
</cp:coreProperties>
</file>